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конкурентоспособностью и рисками предпринимательского проекта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AF0F03" w:rsidR="00A77598" w:rsidRPr="008C2D8B" w:rsidRDefault="008C2D8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228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286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Гашко Дмитрий Валерьевич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387CCD" w:rsidR="004475DA" w:rsidRPr="008C2D8B" w:rsidRDefault="008C2D8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39BBB4" w14:textId="77777777" w:rsidR="0002286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34215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_Toc199334215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3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07E2F46F" w14:textId="77777777" w:rsidR="0002286A" w:rsidRDefault="00C46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16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_Toc199334216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3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28C80C89" w14:textId="77777777" w:rsidR="0002286A" w:rsidRDefault="00C46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17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_Toc199334217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3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1D959ED1" w14:textId="77777777" w:rsidR="0002286A" w:rsidRDefault="00C46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18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_Toc199334218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3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0FFA7080" w14:textId="77777777" w:rsidR="0002286A" w:rsidRDefault="00C46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19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_Toc199334219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5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15BA974C" w14:textId="77777777" w:rsidR="0002286A" w:rsidRDefault="00C46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20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_Toc199334220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5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324B0C50" w14:textId="77777777" w:rsidR="0002286A" w:rsidRDefault="00C46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21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_Toc199334221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6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04241A67" w14:textId="77777777" w:rsidR="0002286A" w:rsidRDefault="00C46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22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_Toc199334222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6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7815A3E0" w14:textId="77777777" w:rsidR="0002286A" w:rsidRDefault="00C46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23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_Toc199334223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7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713CCCFF" w14:textId="77777777" w:rsidR="0002286A" w:rsidRDefault="00C46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24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_Toc199334224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8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44913FCF" w14:textId="77777777" w:rsidR="0002286A" w:rsidRDefault="00C46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25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_Toc199334225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9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1349B4B4" w14:textId="77777777" w:rsidR="0002286A" w:rsidRDefault="00C46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26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_Toc199334226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11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0DA62254" w14:textId="77777777" w:rsidR="0002286A" w:rsidRDefault="00C46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27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_Toc199334227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11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397FA830" w14:textId="77777777" w:rsidR="0002286A" w:rsidRDefault="00C46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28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_Toc199334228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12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716411B3" w14:textId="77777777" w:rsidR="0002286A" w:rsidRDefault="00C46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29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_Toc199334229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12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2707FF2F" w14:textId="77777777" w:rsidR="0002286A" w:rsidRDefault="00C46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30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_Toc199334230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12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78D56AFD" w14:textId="77777777" w:rsidR="0002286A" w:rsidRDefault="00C46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31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_Toc199334231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13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2E765F9A" w14:textId="77777777" w:rsidR="0002286A" w:rsidRDefault="00C46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4232" w:history="1">
            <w:r w:rsidR="0002286A" w:rsidRPr="000E444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2286A">
              <w:rPr>
                <w:noProof/>
                <w:webHidden/>
              </w:rPr>
              <w:tab/>
            </w:r>
            <w:r w:rsidR="0002286A">
              <w:rPr>
                <w:noProof/>
                <w:webHidden/>
              </w:rPr>
              <w:fldChar w:fldCharType="begin"/>
            </w:r>
            <w:r w:rsidR="0002286A">
              <w:rPr>
                <w:noProof/>
                <w:webHidden/>
              </w:rPr>
              <w:instrText xml:space="preserve"> PAGEREF _Toc199334232 \h </w:instrText>
            </w:r>
            <w:r w:rsidR="0002286A">
              <w:rPr>
                <w:noProof/>
                <w:webHidden/>
              </w:rPr>
            </w:r>
            <w:r w:rsidR="0002286A">
              <w:rPr>
                <w:noProof/>
                <w:webHidden/>
              </w:rPr>
              <w:fldChar w:fldCharType="separate"/>
            </w:r>
            <w:r w:rsidR="0002286A">
              <w:rPr>
                <w:noProof/>
                <w:webHidden/>
              </w:rPr>
              <w:t>13</w:t>
            </w:r>
            <w:r w:rsidR="0002286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34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предпринимательское мышление, направленное на понимание форм и методов ведения конкурентной борьбы с целью снижения предпринимательских рисков и повышения эффективности предпринимательской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34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конкурентоспособностью и рисками предпринимательского проекта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34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2295"/>
        <w:gridCol w:w="5297"/>
      </w:tblGrid>
      <w:tr w:rsidR="00751095" w:rsidRPr="000228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228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228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228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228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228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2286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2286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228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228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228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02286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2286A">
              <w:rPr>
                <w:rFonts w:ascii="Times New Roman" w:hAnsi="Times New Roman" w:cs="Times New Roman"/>
              </w:rPr>
              <w:t xml:space="preserve"> собирать, анализировать, систематизировать информацию о состоянии и тенденциях развития внешней и внутренней среды предпринимательского проекта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228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286A">
              <w:rPr>
                <w:rFonts w:ascii="Times New Roman" w:hAnsi="Times New Roman" w:cs="Times New Roman"/>
                <w:lang w:bidi="ru-RU"/>
              </w:rPr>
              <w:t xml:space="preserve">ПК-1.2 - </w:t>
            </w:r>
            <w:proofErr w:type="gramStart"/>
            <w:r w:rsidRPr="0002286A">
              <w:rPr>
                <w:rFonts w:ascii="Times New Roman" w:hAnsi="Times New Roman" w:cs="Times New Roman"/>
                <w:lang w:bidi="ru-RU"/>
              </w:rPr>
              <w:t>Собирает и систематизирует</w:t>
            </w:r>
            <w:proofErr w:type="gramEnd"/>
            <w:r w:rsidRPr="0002286A">
              <w:rPr>
                <w:rFonts w:ascii="Times New Roman" w:hAnsi="Times New Roman" w:cs="Times New Roman"/>
                <w:lang w:bidi="ru-RU"/>
              </w:rPr>
              <w:t xml:space="preserve"> информацию о рыночной конъюнктуре, проводит конкурентный анализ, выявляет предпринимательские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228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286A">
              <w:rPr>
                <w:rFonts w:ascii="Times New Roman" w:hAnsi="Times New Roman" w:cs="Times New Roman"/>
              </w:rPr>
              <w:t>методы и технологии сбора, анализа и систематизации информации о рыночной конъюнктуре, о состоянии и тенденциях развития внешней и внутренней среды предпринимательского проекта; основные методы конкурентного анализа; основные понятия из области управления предпринимательскими рисками.</w:t>
            </w:r>
            <w:r w:rsidRPr="000228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228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286A">
              <w:rPr>
                <w:rFonts w:ascii="Times New Roman" w:hAnsi="Times New Roman" w:cs="Times New Roman"/>
              </w:rPr>
              <w:t>собирать, анализировать и систематизировать информацию о рыночной конъюнктуре, о состоянии и тенденциях развития внешней и внутренней среды предпринимательского проекта; проводить конкурентный анализ; выявлять (идентифицировать) предпринимательские риски</w:t>
            </w:r>
            <w:proofErr w:type="gramStart"/>
            <w:r w:rsidR="00FD518F" w:rsidRPr="0002286A">
              <w:rPr>
                <w:rFonts w:ascii="Times New Roman" w:hAnsi="Times New Roman" w:cs="Times New Roman"/>
              </w:rPr>
              <w:t>.</w:t>
            </w:r>
            <w:r w:rsidRPr="0002286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228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28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286A">
              <w:rPr>
                <w:rFonts w:ascii="Times New Roman" w:hAnsi="Times New Roman" w:cs="Times New Roman"/>
              </w:rPr>
              <w:t>методами сбора, анализа и систематизации информации о рыночной конъюнктуре, о состоянии и тенденциях развития внешней и внутренней среды предпринимательского проекта; основными методами проведения конкурентного анализа; основными методами выявления (идентификации) предпринимательских рисков</w:t>
            </w:r>
            <w:proofErr w:type="gramStart"/>
            <w:r w:rsidR="00FD518F" w:rsidRPr="0002286A">
              <w:rPr>
                <w:rFonts w:ascii="Times New Roman" w:hAnsi="Times New Roman" w:cs="Times New Roman"/>
              </w:rPr>
              <w:t>.</w:t>
            </w:r>
            <w:r w:rsidRPr="0002286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228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342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виды конкуренции и конкурентоспособности. Эволюция представлений о конкуренции в истории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понятий "конкуренция" и "конкурентоспособность". Эволюция представлений о конкуренции в истории экономической мысли. Различные подходы к определению сущности конкуренции и конкурентоспособности. Виды и формы конкуренции. Виды конкурентоспособности. Понятие и классификация конкурентных преимуществ.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1EE7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3546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Основные типы рынков и виды взаимодействия хозяйствующих субъектов. Нормативно-правовое регулирование конкуренции в Российской Федерации. Опыт зарубежных стран в области регулирования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ED01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типы рынков и виды взаимодействия экономических субъектов на рынках. Формы и методы государственного регулирования рынков и взаимодействия субъектов рыночных отношений. Нормативно-правовое регулирование конкуренции в Российской Федерации: цели, задачи, механизмы и инструменты. Конкуренция и антимонопольная деятельность государства как фактор риска при реализации предпринимательских проектов. Мировой опыт регулирования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719E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D2B8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FE0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434E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8B8C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EFC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Конъюнктура рынка и источники информации о ней. Конъюнктура рынка и источники информации о ней. Ценовая и ассортиментная стратегия в управлении конкурентоспособностью.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295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"конъюнктуры рынка" и источники информации о ней. Анализ ценовой и ассортиментной стратегии, их влияния на конкурентоспособность. Организационно-экономическое обоснование изменений в ценовой и ассортиментной стратегии. Организационно-экономическое обоснование создания и развития репутации компании и товарных брендов.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434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E792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E407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07A6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89C7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8EDC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Методические аспекты оценки конкурентоспособности товара и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A5F9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Выявление и ранжирование основных факторов, определяющих конкурентоспособность. Идентификация и ранжирование конкурентов. Методики оценки конкурентоспособности предприятия. Методики оценки конкурентоспособности товаров и услуг. Выявление и оценка рисков и конкурентных преимуществ предпринимательского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425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EFAF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AB1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FD5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7843A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DE1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Конкурентоспособность и риски. Основы управления рисками предпринимательского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B6E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предпринимательского риска и природа его возникновения. Осуществление предпринимательской деятельности в условиях определенности и отсутствия риска и в условиях неопределенности и риска: идеальная модель и реальная деятельность. Неоклассическое понимание риска: риск как ущерб и как возможность. Сущность управления предпринимательскими рисками: цели, задачи, структура, процесс управления предпринимательскими рисками и его основные этапы. Связь рисков и конкурентоспособности. Конкурентоспособность как фактор управления рисками. Управление рыночными рисками как фактор обеспечения и развития конкурентоспособности предпринимательского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9D5B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CEE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B325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AE08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28C93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B8C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Формирование эффективной конкурентной стратегии предпринимательского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D0AD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Конкурентная стратегия предпринимательского проекта: понятие и классификации. Методические подходы к формированию конкурентной стратегии. Разработка мероприятий по управлению и распределению  рисков, укреплению конкурентоспособности предпринимательского проекта. Оценка реализации стратегии. Учет институциональных и психологических факторов в управлении конкурентоспособностью предпринимательского проекта в реальном секторе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9DB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7268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14EA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23B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342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342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228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Антонов, Г. Д. Управление конкурентоспособностью организации</w:t>
            </w:r>
            <w:proofErr w:type="gram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Г.Д. Антонов, О.П. Иванова, В.М. </w:t>
            </w: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Тумин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300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2286A" w:rsidRDefault="00C46D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https://znanium.ru/catalog/product/2178526</w:t>
              </w:r>
            </w:hyperlink>
          </w:p>
        </w:tc>
      </w:tr>
      <w:tr w:rsidR="00262CF0" w:rsidRPr="007E6725" w14:paraId="7C1CED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124648" w14:textId="77777777" w:rsidR="00262CF0" w:rsidRPr="000228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Тюлин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, А. Е. Управление конкурентоспособностью продукции</w:t>
            </w:r>
            <w:proofErr w:type="gram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А.Е. </w:t>
            </w: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Тюлин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, А.А. </w:t>
            </w: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Чурсин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, А.А. Островская. — 2-е изд., доп. и </w:t>
            </w: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1EF153" w14:textId="77777777" w:rsidR="00262CF0" w:rsidRPr="0002286A" w:rsidRDefault="00C46D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https://znanium.ru/catalog/product/2180369</w:t>
              </w:r>
            </w:hyperlink>
          </w:p>
        </w:tc>
      </w:tr>
      <w:tr w:rsidR="00262CF0" w:rsidRPr="007E6725" w14:paraId="4D63AB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D798C2" w14:textId="77777777" w:rsidR="00262CF0" w:rsidRPr="000228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Управление конкурентоспособностью: учебник для вузов</w:t>
            </w:r>
            <w:proofErr w:type="gram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Е.А. </w:t>
            </w: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ред. Е.А. </w:t>
            </w: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и И.А. </w:t>
            </w: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. - 2 изд. - М.: Издательство </w:t>
            </w: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, 2022. - 407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0C353F" w14:textId="77777777" w:rsidR="00262CF0" w:rsidRPr="007E6725" w:rsidRDefault="00C46D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https://urait.ru/bcode/488882</w:t>
              </w:r>
            </w:hyperlink>
          </w:p>
        </w:tc>
      </w:tr>
      <w:tr w:rsidR="00262CF0" w:rsidRPr="007E6725" w14:paraId="790B67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C838B6" w14:textId="77777777" w:rsidR="00262CF0" w:rsidRPr="000228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Уродовских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, В. Н. Управление рисками предприятия</w:t>
            </w:r>
            <w:proofErr w:type="gram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Н. </w:t>
            </w:r>
            <w:proofErr w:type="spell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Уродовских</w:t>
            </w:r>
            <w:proofErr w:type="spell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286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168 с. 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3450C5" w14:textId="77777777" w:rsidR="00262CF0" w:rsidRPr="0002286A" w:rsidRDefault="00C46D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https://znanium.ru/read?id=447244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342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F22156" w14:textId="77777777" w:rsidTr="007B550D">
        <w:tc>
          <w:tcPr>
            <w:tcW w:w="9345" w:type="dxa"/>
          </w:tcPr>
          <w:p w14:paraId="458748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A23EC1" w14:textId="77777777" w:rsidTr="007B550D">
        <w:tc>
          <w:tcPr>
            <w:tcW w:w="9345" w:type="dxa"/>
          </w:tcPr>
          <w:p w14:paraId="70F5D2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CBF3898" w14:textId="77777777" w:rsidTr="007B550D">
        <w:tc>
          <w:tcPr>
            <w:tcW w:w="9345" w:type="dxa"/>
          </w:tcPr>
          <w:p w14:paraId="684E3E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7EF2DE" w14:textId="77777777" w:rsidTr="007B550D">
        <w:tc>
          <w:tcPr>
            <w:tcW w:w="9345" w:type="dxa"/>
          </w:tcPr>
          <w:p w14:paraId="6EEADF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342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6D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34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2286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228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28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228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28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2286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228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286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2286A">
              <w:rPr>
                <w:sz w:val="22"/>
                <w:szCs w:val="22"/>
              </w:rPr>
              <w:t>комплекс</w:t>
            </w:r>
            <w:proofErr w:type="gramStart"/>
            <w:r w:rsidRPr="0002286A">
              <w:rPr>
                <w:sz w:val="22"/>
                <w:szCs w:val="22"/>
              </w:rPr>
              <w:t>"С</w:t>
            </w:r>
            <w:proofErr w:type="gramEnd"/>
            <w:r w:rsidRPr="0002286A">
              <w:rPr>
                <w:sz w:val="22"/>
                <w:szCs w:val="22"/>
              </w:rPr>
              <w:t>пециализированная</w:t>
            </w:r>
            <w:proofErr w:type="spellEnd"/>
            <w:r w:rsidRPr="0002286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2286A">
              <w:rPr>
                <w:sz w:val="22"/>
                <w:szCs w:val="22"/>
              </w:rPr>
              <w:t>)д</w:t>
            </w:r>
            <w:proofErr w:type="gramEnd"/>
            <w:r w:rsidRPr="0002286A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2286A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228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286A">
              <w:rPr>
                <w:sz w:val="22"/>
                <w:szCs w:val="22"/>
              </w:rPr>
              <w:t>5-8400/8</w:t>
            </w:r>
            <w:r w:rsidRPr="0002286A">
              <w:rPr>
                <w:sz w:val="22"/>
                <w:szCs w:val="22"/>
                <w:lang w:val="en-US"/>
              </w:rPr>
              <w:t>GB</w:t>
            </w:r>
            <w:r w:rsidRPr="0002286A">
              <w:rPr>
                <w:sz w:val="22"/>
                <w:szCs w:val="22"/>
              </w:rPr>
              <w:t>/500</w:t>
            </w:r>
            <w:r w:rsidRPr="0002286A">
              <w:rPr>
                <w:sz w:val="22"/>
                <w:szCs w:val="22"/>
                <w:lang w:val="en-US"/>
              </w:rPr>
              <w:t>GB</w:t>
            </w:r>
            <w:r w:rsidRPr="0002286A">
              <w:rPr>
                <w:sz w:val="22"/>
                <w:szCs w:val="22"/>
              </w:rPr>
              <w:t>_</w:t>
            </w:r>
            <w:r w:rsidRPr="0002286A">
              <w:rPr>
                <w:sz w:val="22"/>
                <w:szCs w:val="22"/>
                <w:lang w:val="en-US"/>
              </w:rPr>
              <w:t>SSD</w:t>
            </w:r>
            <w:r w:rsidRPr="0002286A">
              <w:rPr>
                <w:sz w:val="22"/>
                <w:szCs w:val="22"/>
              </w:rPr>
              <w:t>/</w:t>
            </w:r>
            <w:proofErr w:type="spellStart"/>
            <w:r w:rsidRPr="0002286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2286A">
              <w:rPr>
                <w:sz w:val="22"/>
                <w:szCs w:val="22"/>
              </w:rPr>
              <w:t xml:space="preserve"> </w:t>
            </w:r>
            <w:r w:rsidRPr="0002286A">
              <w:rPr>
                <w:sz w:val="22"/>
                <w:szCs w:val="22"/>
                <w:lang w:val="en-US"/>
              </w:rPr>
              <w:t>VA</w:t>
            </w:r>
            <w:r w:rsidRPr="0002286A">
              <w:rPr>
                <w:sz w:val="22"/>
                <w:szCs w:val="22"/>
              </w:rPr>
              <w:t>2410-</w:t>
            </w:r>
            <w:proofErr w:type="spellStart"/>
            <w:r w:rsidRPr="0002286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2286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2286A">
              <w:rPr>
                <w:sz w:val="22"/>
                <w:szCs w:val="22"/>
                <w:lang w:val="en-US"/>
              </w:rPr>
              <w:t>Intel</w:t>
            </w:r>
            <w:r w:rsidRPr="0002286A">
              <w:rPr>
                <w:sz w:val="22"/>
                <w:szCs w:val="22"/>
              </w:rPr>
              <w:t xml:space="preserve"> </w:t>
            </w:r>
            <w:proofErr w:type="spellStart"/>
            <w:r w:rsidRPr="0002286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286A">
              <w:rPr>
                <w:sz w:val="22"/>
                <w:szCs w:val="22"/>
              </w:rPr>
              <w:t xml:space="preserve"> </w:t>
            </w:r>
            <w:r w:rsidRPr="0002286A">
              <w:rPr>
                <w:sz w:val="22"/>
                <w:szCs w:val="22"/>
                <w:lang w:val="en-US"/>
              </w:rPr>
              <w:t>x</w:t>
            </w:r>
            <w:r w:rsidRPr="0002286A">
              <w:rPr>
                <w:sz w:val="22"/>
                <w:szCs w:val="22"/>
              </w:rPr>
              <w:t xml:space="preserve">2 </w:t>
            </w:r>
            <w:r w:rsidRPr="0002286A">
              <w:rPr>
                <w:sz w:val="22"/>
                <w:szCs w:val="22"/>
                <w:lang w:val="en-US"/>
              </w:rPr>
              <w:t>g</w:t>
            </w:r>
            <w:r w:rsidRPr="0002286A">
              <w:rPr>
                <w:sz w:val="22"/>
                <w:szCs w:val="22"/>
              </w:rPr>
              <w:t xml:space="preserve">3250 </w:t>
            </w:r>
            <w:proofErr w:type="spellStart"/>
            <w:r w:rsidRPr="0002286A">
              <w:rPr>
                <w:sz w:val="22"/>
                <w:szCs w:val="22"/>
              </w:rPr>
              <w:t>клавиатура+мышь</w:t>
            </w:r>
            <w:proofErr w:type="spellEnd"/>
            <w:r w:rsidRPr="0002286A">
              <w:rPr>
                <w:sz w:val="22"/>
                <w:szCs w:val="22"/>
              </w:rPr>
              <w:t xml:space="preserve"> </w:t>
            </w:r>
            <w:r w:rsidRPr="0002286A">
              <w:rPr>
                <w:sz w:val="22"/>
                <w:szCs w:val="22"/>
                <w:lang w:val="en-US"/>
              </w:rPr>
              <w:t>L</w:t>
            </w:r>
            <w:r w:rsidRPr="0002286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2286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286A">
              <w:rPr>
                <w:sz w:val="22"/>
                <w:szCs w:val="22"/>
              </w:rPr>
              <w:t xml:space="preserve">,монитор </w:t>
            </w:r>
            <w:proofErr w:type="spellStart"/>
            <w:r w:rsidRPr="0002286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286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228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28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2286A" w14:paraId="545B9745" w14:textId="77777777" w:rsidTr="008416EB">
        <w:tc>
          <w:tcPr>
            <w:tcW w:w="7797" w:type="dxa"/>
            <w:shd w:val="clear" w:color="auto" w:fill="auto"/>
          </w:tcPr>
          <w:p w14:paraId="78380E7B" w14:textId="77777777" w:rsidR="002C735C" w:rsidRPr="000228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286A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286A">
              <w:rPr>
                <w:sz w:val="22"/>
                <w:szCs w:val="22"/>
              </w:rPr>
              <w:t>комплексом</w:t>
            </w:r>
            <w:proofErr w:type="gramStart"/>
            <w:r w:rsidRPr="0002286A">
              <w:rPr>
                <w:sz w:val="22"/>
                <w:szCs w:val="22"/>
              </w:rPr>
              <w:t>.С</w:t>
            </w:r>
            <w:proofErr w:type="gramEnd"/>
            <w:r w:rsidRPr="0002286A">
              <w:rPr>
                <w:sz w:val="22"/>
                <w:szCs w:val="22"/>
              </w:rPr>
              <w:t>пециализированная</w:t>
            </w:r>
            <w:proofErr w:type="spellEnd"/>
            <w:r w:rsidRPr="0002286A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2286A">
              <w:rPr>
                <w:sz w:val="22"/>
                <w:szCs w:val="22"/>
              </w:rPr>
              <w:t>посадочных</w:t>
            </w:r>
            <w:proofErr w:type="gramEnd"/>
            <w:r w:rsidRPr="0002286A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2286A">
              <w:rPr>
                <w:sz w:val="22"/>
                <w:szCs w:val="22"/>
                <w:lang w:val="en-US"/>
              </w:rPr>
              <w:t>Intel</w:t>
            </w:r>
            <w:r w:rsidRPr="0002286A">
              <w:rPr>
                <w:sz w:val="22"/>
                <w:szCs w:val="22"/>
              </w:rPr>
              <w:t xml:space="preserve"> </w:t>
            </w:r>
            <w:proofErr w:type="spellStart"/>
            <w:r w:rsidRPr="000228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286A">
              <w:rPr>
                <w:sz w:val="22"/>
                <w:szCs w:val="22"/>
              </w:rPr>
              <w:t xml:space="preserve">3-2100 2.4 </w:t>
            </w:r>
            <w:proofErr w:type="spellStart"/>
            <w:r w:rsidRPr="0002286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2286A">
              <w:rPr>
                <w:sz w:val="22"/>
                <w:szCs w:val="22"/>
              </w:rPr>
              <w:t>/500/4/</w:t>
            </w:r>
            <w:r w:rsidRPr="0002286A">
              <w:rPr>
                <w:sz w:val="22"/>
                <w:szCs w:val="22"/>
                <w:lang w:val="en-US"/>
              </w:rPr>
              <w:t>Acer</w:t>
            </w:r>
            <w:r w:rsidRPr="0002286A">
              <w:rPr>
                <w:sz w:val="22"/>
                <w:szCs w:val="22"/>
              </w:rPr>
              <w:t xml:space="preserve"> </w:t>
            </w:r>
            <w:r w:rsidRPr="0002286A">
              <w:rPr>
                <w:sz w:val="22"/>
                <w:szCs w:val="22"/>
                <w:lang w:val="en-US"/>
              </w:rPr>
              <w:t>V</w:t>
            </w:r>
            <w:r w:rsidRPr="0002286A">
              <w:rPr>
                <w:sz w:val="22"/>
                <w:szCs w:val="22"/>
              </w:rPr>
              <w:t xml:space="preserve">193 19" - 1 шт., Акустическая система </w:t>
            </w:r>
            <w:r w:rsidRPr="0002286A">
              <w:rPr>
                <w:sz w:val="22"/>
                <w:szCs w:val="22"/>
                <w:lang w:val="en-US"/>
              </w:rPr>
              <w:t>JBL</w:t>
            </w:r>
            <w:r w:rsidRPr="0002286A">
              <w:rPr>
                <w:sz w:val="22"/>
                <w:szCs w:val="22"/>
              </w:rPr>
              <w:t xml:space="preserve"> </w:t>
            </w:r>
            <w:r w:rsidRPr="0002286A">
              <w:rPr>
                <w:sz w:val="22"/>
                <w:szCs w:val="22"/>
                <w:lang w:val="en-US"/>
              </w:rPr>
              <w:t>CONTROL</w:t>
            </w:r>
            <w:r w:rsidRPr="0002286A">
              <w:rPr>
                <w:sz w:val="22"/>
                <w:szCs w:val="22"/>
              </w:rPr>
              <w:t xml:space="preserve"> 25 </w:t>
            </w:r>
            <w:r w:rsidRPr="0002286A">
              <w:rPr>
                <w:sz w:val="22"/>
                <w:szCs w:val="22"/>
                <w:lang w:val="en-US"/>
              </w:rPr>
              <w:t>WH</w:t>
            </w:r>
            <w:r w:rsidRPr="0002286A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2286A">
              <w:rPr>
                <w:sz w:val="22"/>
                <w:szCs w:val="22"/>
                <w:lang w:val="en-US"/>
              </w:rPr>
              <w:t>DRAPER</w:t>
            </w:r>
            <w:r w:rsidRPr="0002286A">
              <w:rPr>
                <w:sz w:val="22"/>
                <w:szCs w:val="22"/>
              </w:rPr>
              <w:t xml:space="preserve">  96</w:t>
            </w:r>
            <w:proofErr w:type="gramEnd"/>
            <w:r w:rsidRPr="0002286A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2286A">
              <w:rPr>
                <w:sz w:val="22"/>
                <w:szCs w:val="22"/>
                <w:lang w:val="en-US"/>
              </w:rPr>
              <w:t>Panasonic</w:t>
            </w:r>
            <w:r w:rsidRPr="0002286A">
              <w:rPr>
                <w:sz w:val="22"/>
                <w:szCs w:val="22"/>
              </w:rPr>
              <w:t xml:space="preserve"> </w:t>
            </w:r>
            <w:r w:rsidRPr="0002286A">
              <w:rPr>
                <w:sz w:val="22"/>
                <w:szCs w:val="22"/>
                <w:lang w:val="en-US"/>
              </w:rPr>
              <w:t>PT</w:t>
            </w:r>
            <w:r w:rsidRPr="0002286A">
              <w:rPr>
                <w:sz w:val="22"/>
                <w:szCs w:val="22"/>
              </w:rPr>
              <w:t>-</w:t>
            </w:r>
            <w:r w:rsidRPr="0002286A">
              <w:rPr>
                <w:sz w:val="22"/>
                <w:szCs w:val="22"/>
                <w:lang w:val="en-US"/>
              </w:rPr>
              <w:t>VX</w:t>
            </w:r>
            <w:r w:rsidRPr="0002286A">
              <w:rPr>
                <w:sz w:val="22"/>
                <w:szCs w:val="22"/>
              </w:rPr>
              <w:t>610</w:t>
            </w:r>
            <w:r w:rsidRPr="0002286A">
              <w:rPr>
                <w:sz w:val="22"/>
                <w:szCs w:val="22"/>
                <w:lang w:val="en-US"/>
              </w:rPr>
              <w:t>E</w:t>
            </w:r>
            <w:r w:rsidRPr="0002286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906ABD" w14:textId="77777777" w:rsidR="002C735C" w:rsidRPr="000228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28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2286A" w14:paraId="7162853D" w14:textId="77777777" w:rsidTr="008416EB">
        <w:tc>
          <w:tcPr>
            <w:tcW w:w="7797" w:type="dxa"/>
            <w:shd w:val="clear" w:color="auto" w:fill="auto"/>
          </w:tcPr>
          <w:p w14:paraId="58C71E43" w14:textId="77777777" w:rsidR="002C735C" w:rsidRPr="000228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286A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286A">
              <w:rPr>
                <w:sz w:val="22"/>
                <w:szCs w:val="22"/>
              </w:rPr>
              <w:t>комплексом</w:t>
            </w:r>
            <w:proofErr w:type="gramStart"/>
            <w:r w:rsidRPr="0002286A">
              <w:rPr>
                <w:sz w:val="22"/>
                <w:szCs w:val="22"/>
              </w:rPr>
              <w:t>.С</w:t>
            </w:r>
            <w:proofErr w:type="gramEnd"/>
            <w:r w:rsidRPr="0002286A">
              <w:rPr>
                <w:sz w:val="22"/>
                <w:szCs w:val="22"/>
              </w:rPr>
              <w:t>пециализированная</w:t>
            </w:r>
            <w:proofErr w:type="spellEnd"/>
            <w:r w:rsidRPr="0002286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286A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02286A">
              <w:rPr>
                <w:sz w:val="22"/>
                <w:szCs w:val="22"/>
                <w:lang w:val="en-US"/>
              </w:rPr>
              <w:t>Intel</w:t>
            </w:r>
            <w:r w:rsidRPr="0002286A">
              <w:rPr>
                <w:sz w:val="22"/>
                <w:szCs w:val="22"/>
              </w:rPr>
              <w:t xml:space="preserve"> </w:t>
            </w:r>
            <w:proofErr w:type="spellStart"/>
            <w:r w:rsidRPr="000228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286A">
              <w:rPr>
                <w:sz w:val="22"/>
                <w:szCs w:val="22"/>
              </w:rPr>
              <w:t xml:space="preserve">3-2100 2.4 </w:t>
            </w:r>
            <w:proofErr w:type="spellStart"/>
            <w:r w:rsidRPr="0002286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2286A">
              <w:rPr>
                <w:sz w:val="22"/>
                <w:szCs w:val="22"/>
              </w:rPr>
              <w:t>/500/4/</w:t>
            </w:r>
            <w:r w:rsidRPr="0002286A">
              <w:rPr>
                <w:sz w:val="22"/>
                <w:szCs w:val="22"/>
                <w:lang w:val="en-US"/>
              </w:rPr>
              <w:t>Acer</w:t>
            </w:r>
            <w:r w:rsidRPr="0002286A">
              <w:rPr>
                <w:sz w:val="22"/>
                <w:szCs w:val="22"/>
              </w:rPr>
              <w:t xml:space="preserve"> </w:t>
            </w:r>
            <w:r w:rsidRPr="0002286A">
              <w:rPr>
                <w:sz w:val="22"/>
                <w:szCs w:val="22"/>
                <w:lang w:val="en-US"/>
              </w:rPr>
              <w:t>V</w:t>
            </w:r>
            <w:r w:rsidRPr="0002286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2286A">
              <w:rPr>
                <w:sz w:val="22"/>
                <w:szCs w:val="22"/>
                <w:lang w:val="en-US"/>
              </w:rPr>
              <w:t>Epson</w:t>
            </w:r>
            <w:r w:rsidRPr="0002286A">
              <w:rPr>
                <w:sz w:val="22"/>
                <w:szCs w:val="22"/>
              </w:rPr>
              <w:t>-</w:t>
            </w:r>
            <w:r w:rsidRPr="0002286A">
              <w:rPr>
                <w:sz w:val="22"/>
                <w:szCs w:val="22"/>
                <w:lang w:val="en-US"/>
              </w:rPr>
              <w:t>EB</w:t>
            </w:r>
            <w:r w:rsidRPr="0002286A">
              <w:rPr>
                <w:sz w:val="22"/>
                <w:szCs w:val="22"/>
              </w:rPr>
              <w:t>-455</w:t>
            </w:r>
            <w:r w:rsidRPr="0002286A">
              <w:rPr>
                <w:sz w:val="22"/>
                <w:szCs w:val="22"/>
                <w:lang w:val="en-US"/>
              </w:rPr>
              <w:t>Wi</w:t>
            </w:r>
            <w:r w:rsidRPr="0002286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9E0D544" w14:textId="77777777" w:rsidR="002C735C" w:rsidRPr="000228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228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342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34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34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342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</w:t>
            </w:r>
            <w:r w:rsidRPr="0002286A">
              <w:rPr>
                <w:sz w:val="23"/>
                <w:szCs w:val="23"/>
              </w:rPr>
              <w:t>Предмет, формы, функции и виды конкуренции.</w:t>
            </w:r>
            <w:r>
              <w:rPr>
                <w:sz w:val="23"/>
                <w:szCs w:val="23"/>
                <w:lang w:val="en-US"/>
              </w:rPr>
              <w:t> </w:t>
            </w:r>
            <w:r w:rsidRPr="0002286A">
              <w:rPr>
                <w:sz w:val="23"/>
                <w:szCs w:val="23"/>
              </w:rPr>
              <w:t xml:space="preserve"> Конкурентоспособности товара, услуги, предприятия, региона, отрасли.</w:t>
            </w:r>
          </w:p>
        </w:tc>
      </w:tr>
      <w:tr w:rsidR="009E6058" w14:paraId="03F142D0" w14:textId="77777777" w:rsidTr="00F00293">
        <w:tc>
          <w:tcPr>
            <w:tcW w:w="562" w:type="dxa"/>
          </w:tcPr>
          <w:p w14:paraId="6B9E7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8D7C95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</w:t>
            </w:r>
            <w:r w:rsidRPr="0002286A">
              <w:rPr>
                <w:sz w:val="23"/>
                <w:szCs w:val="23"/>
              </w:rPr>
              <w:t>Виды конкурентных преимуществ и их соответствие пирамиде конкурентоспособности</w:t>
            </w:r>
          </w:p>
        </w:tc>
      </w:tr>
      <w:tr w:rsidR="009E6058" w14:paraId="4BC2155F" w14:textId="77777777" w:rsidTr="00F00293">
        <w:tc>
          <w:tcPr>
            <w:tcW w:w="562" w:type="dxa"/>
          </w:tcPr>
          <w:p w14:paraId="599CE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83F7B0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</w:t>
            </w:r>
            <w:r w:rsidRPr="0002286A">
              <w:rPr>
                <w:sz w:val="23"/>
                <w:szCs w:val="23"/>
              </w:rPr>
              <w:t>Макр</w:t>
            </w:r>
            <w:proofErr w:type="gramStart"/>
            <w:r w:rsidRPr="0002286A">
              <w:rPr>
                <w:sz w:val="23"/>
                <w:szCs w:val="23"/>
              </w:rPr>
              <w:t>о-</w:t>
            </w:r>
            <w:proofErr w:type="gramEnd"/>
            <w:r w:rsidRPr="0002286A">
              <w:rPr>
                <w:sz w:val="23"/>
                <w:szCs w:val="23"/>
              </w:rPr>
              <w:t xml:space="preserve"> и микро-среда бизнеса, ее составляющие.</w:t>
            </w:r>
          </w:p>
        </w:tc>
      </w:tr>
      <w:tr w:rsidR="009E6058" w14:paraId="06E3C3B2" w14:textId="77777777" w:rsidTr="00F00293">
        <w:tc>
          <w:tcPr>
            <w:tcW w:w="562" w:type="dxa"/>
          </w:tcPr>
          <w:p w14:paraId="6FBAAF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7F3968E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</w:t>
            </w:r>
            <w:r w:rsidRPr="0002286A">
              <w:rPr>
                <w:sz w:val="23"/>
                <w:szCs w:val="23"/>
              </w:rPr>
              <w:t>Конъюнктура рынка и ее составляющие. Этапы анализа конъюнктуры рынка.</w:t>
            </w:r>
          </w:p>
        </w:tc>
      </w:tr>
      <w:tr w:rsidR="009E6058" w14:paraId="0C4B22F2" w14:textId="77777777" w:rsidTr="00F00293">
        <w:tc>
          <w:tcPr>
            <w:tcW w:w="562" w:type="dxa"/>
          </w:tcPr>
          <w:p w14:paraId="6AD72B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BB36589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</w:t>
            </w:r>
            <w:r w:rsidRPr="0002286A">
              <w:rPr>
                <w:sz w:val="23"/>
                <w:szCs w:val="23"/>
              </w:rPr>
              <w:t>Анализ типологии рынка. Конкурентная</w:t>
            </w:r>
            <w:r>
              <w:rPr>
                <w:sz w:val="23"/>
                <w:szCs w:val="23"/>
                <w:lang w:val="en-US"/>
              </w:rPr>
              <w:t> </w:t>
            </w:r>
            <w:r w:rsidRPr="0002286A">
              <w:rPr>
                <w:sz w:val="23"/>
                <w:szCs w:val="23"/>
              </w:rPr>
              <w:t xml:space="preserve"> карта рынка.</w:t>
            </w:r>
          </w:p>
        </w:tc>
      </w:tr>
      <w:tr w:rsidR="009E6058" w14:paraId="2FBEC4DA" w14:textId="77777777" w:rsidTr="00F00293">
        <w:tc>
          <w:tcPr>
            <w:tcW w:w="562" w:type="dxa"/>
          </w:tcPr>
          <w:p w14:paraId="398860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DD8186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</w:t>
            </w:r>
            <w:r w:rsidRPr="0002286A">
              <w:rPr>
                <w:sz w:val="23"/>
                <w:szCs w:val="23"/>
              </w:rPr>
              <w:t>Анализ по модели пяти слагаемых конкуренции в отрасли М. Портера.</w:t>
            </w:r>
          </w:p>
        </w:tc>
      </w:tr>
      <w:tr w:rsidR="009E6058" w14:paraId="28FE3B27" w14:textId="77777777" w:rsidTr="00F00293">
        <w:tc>
          <w:tcPr>
            <w:tcW w:w="562" w:type="dxa"/>
          </w:tcPr>
          <w:p w14:paraId="4492AA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9A3B908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</w:t>
            </w:r>
            <w:r w:rsidRPr="0002286A">
              <w:rPr>
                <w:sz w:val="23"/>
                <w:szCs w:val="23"/>
              </w:rPr>
              <w:t>Бизнес-процесс: сущность, составляющие, виды.</w:t>
            </w:r>
          </w:p>
        </w:tc>
      </w:tr>
      <w:tr w:rsidR="009E6058" w14:paraId="48B32A7D" w14:textId="77777777" w:rsidTr="00F00293">
        <w:tc>
          <w:tcPr>
            <w:tcW w:w="562" w:type="dxa"/>
          </w:tcPr>
          <w:p w14:paraId="3C3019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C4CC876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</w:t>
            </w:r>
            <w:r w:rsidRPr="0002286A">
              <w:rPr>
                <w:sz w:val="23"/>
                <w:szCs w:val="23"/>
              </w:rPr>
              <w:t>Выделение</w:t>
            </w:r>
            <w:r>
              <w:rPr>
                <w:sz w:val="23"/>
                <w:szCs w:val="23"/>
                <w:lang w:val="en-US"/>
              </w:rPr>
              <w:t> </w:t>
            </w:r>
            <w:r w:rsidRPr="0002286A">
              <w:rPr>
                <w:sz w:val="23"/>
                <w:szCs w:val="23"/>
              </w:rPr>
              <w:t xml:space="preserve"> и моделирование бизнес-процессов.</w:t>
            </w:r>
          </w:p>
        </w:tc>
      </w:tr>
      <w:tr w:rsidR="009E6058" w14:paraId="4F2B964E" w14:textId="77777777" w:rsidTr="00F00293">
        <w:tc>
          <w:tcPr>
            <w:tcW w:w="562" w:type="dxa"/>
          </w:tcPr>
          <w:p w14:paraId="1C71CC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4B21710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</w:t>
            </w:r>
            <w:r w:rsidRPr="0002286A">
              <w:rPr>
                <w:sz w:val="23"/>
                <w:szCs w:val="23"/>
              </w:rPr>
              <w:t xml:space="preserve">Анализ эффективности процессов. </w:t>
            </w:r>
            <w:r>
              <w:rPr>
                <w:sz w:val="23"/>
                <w:szCs w:val="23"/>
                <w:lang w:val="en-US"/>
              </w:rPr>
              <w:t> </w:t>
            </w:r>
            <w:r w:rsidRPr="0002286A">
              <w:rPr>
                <w:sz w:val="23"/>
                <w:szCs w:val="23"/>
              </w:rPr>
              <w:t>Параметры, характеризующие бизнес-процесс</w:t>
            </w:r>
          </w:p>
        </w:tc>
      </w:tr>
      <w:tr w:rsidR="009E6058" w14:paraId="7F348D19" w14:textId="77777777" w:rsidTr="00F00293">
        <w:tc>
          <w:tcPr>
            <w:tcW w:w="562" w:type="dxa"/>
          </w:tcPr>
          <w:p w14:paraId="563211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9E347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Товар – сущность, особенности продуктов и услуг.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CF2977" w14:textId="77777777" w:rsidTr="00F00293">
        <w:tc>
          <w:tcPr>
            <w:tcW w:w="562" w:type="dxa"/>
          </w:tcPr>
          <w:p w14:paraId="1E15F6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A39D1C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Потребности человека и средства их удовлетворения.</w:t>
            </w:r>
          </w:p>
        </w:tc>
      </w:tr>
      <w:tr w:rsidR="009E6058" w14:paraId="727D8403" w14:textId="77777777" w:rsidTr="00F00293">
        <w:tc>
          <w:tcPr>
            <w:tcW w:w="562" w:type="dxa"/>
          </w:tcPr>
          <w:p w14:paraId="4C76A2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432F60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Анализ клиентов: поведение потребителей, типология покупателей, модель потребительского поведения индивидуальных и корпоративных клиентов, сегментирование и стратегии охвата целевых рынков</w:t>
            </w:r>
            <w:proofErr w:type="gramStart"/>
            <w:r w:rsidRPr="0002286A">
              <w:rPr>
                <w:sz w:val="23"/>
                <w:szCs w:val="23"/>
              </w:rPr>
              <w:t>..</w:t>
            </w:r>
            <w:proofErr w:type="gramEnd"/>
          </w:p>
        </w:tc>
      </w:tr>
      <w:tr w:rsidR="009E6058" w14:paraId="2D17B978" w14:textId="77777777" w:rsidTr="00F00293">
        <w:tc>
          <w:tcPr>
            <w:tcW w:w="562" w:type="dxa"/>
          </w:tcPr>
          <w:p w14:paraId="543E56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9AD62F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Уровень и параметры конкурентоспособности товара. Методы отбора и оценки значимости (весов) параметров конкурентоспособности.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E828734" w14:textId="77777777" w:rsidTr="00F00293">
        <w:tc>
          <w:tcPr>
            <w:tcW w:w="562" w:type="dxa"/>
          </w:tcPr>
          <w:p w14:paraId="0232F5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80AB9B0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Методы оценки конкурентоспособности товара: </w:t>
            </w:r>
            <w:proofErr w:type="gramStart"/>
            <w:r w:rsidRPr="0002286A">
              <w:rPr>
                <w:sz w:val="23"/>
                <w:szCs w:val="23"/>
              </w:rPr>
              <w:t>интегральный</w:t>
            </w:r>
            <w:proofErr w:type="gramEnd"/>
            <w:r w:rsidRPr="0002286A">
              <w:rPr>
                <w:sz w:val="23"/>
                <w:szCs w:val="23"/>
              </w:rPr>
              <w:t>, «профилей», соответствия интересам субъектов рынка.</w:t>
            </w:r>
          </w:p>
        </w:tc>
      </w:tr>
      <w:tr w:rsidR="009E6058" w14:paraId="58E8FC06" w14:textId="77777777" w:rsidTr="00F00293">
        <w:tc>
          <w:tcPr>
            <w:tcW w:w="562" w:type="dxa"/>
          </w:tcPr>
          <w:p w14:paraId="0089C6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09CC2C6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Ключевые факторы успеха (КФУ). Оценка конкурентной силы на основе КФУ,</w:t>
            </w:r>
          </w:p>
        </w:tc>
      </w:tr>
      <w:tr w:rsidR="009E6058" w14:paraId="6918C194" w14:textId="77777777" w:rsidTr="00F00293">
        <w:tc>
          <w:tcPr>
            <w:tcW w:w="562" w:type="dxa"/>
          </w:tcPr>
          <w:p w14:paraId="7D194C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8BED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          Методики оценки конкурентоспособности предприятия</w:t>
            </w:r>
          </w:p>
        </w:tc>
      </w:tr>
      <w:tr w:rsidR="009E6058" w14:paraId="42CD8786" w14:textId="77777777" w:rsidTr="00F00293">
        <w:tc>
          <w:tcPr>
            <w:tcW w:w="562" w:type="dxa"/>
          </w:tcPr>
          <w:p w14:paraId="75C740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7F31084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Анализ спроса:</w:t>
            </w:r>
            <w:r>
              <w:rPr>
                <w:sz w:val="23"/>
                <w:szCs w:val="23"/>
                <w:lang w:val="en-US"/>
              </w:rPr>
              <w:t>TAM</w:t>
            </w:r>
            <w:r w:rsidRPr="0002286A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SAM</w:t>
            </w:r>
            <w:r w:rsidRPr="0002286A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SOM</w:t>
            </w:r>
            <w:r w:rsidRPr="0002286A">
              <w:rPr>
                <w:sz w:val="23"/>
                <w:szCs w:val="23"/>
              </w:rPr>
              <w:t>, эластичность спроса</w:t>
            </w:r>
          </w:p>
        </w:tc>
      </w:tr>
      <w:tr w:rsidR="009E6058" w14:paraId="1E215143" w14:textId="77777777" w:rsidTr="00F00293">
        <w:tc>
          <w:tcPr>
            <w:tcW w:w="562" w:type="dxa"/>
          </w:tcPr>
          <w:p w14:paraId="61D4E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F6198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Товарная политика. Товарный ассортимент. Товарная номенклатура. </w:t>
            </w:r>
            <w:proofErr w:type="spellStart"/>
            <w:r>
              <w:rPr>
                <w:sz w:val="23"/>
                <w:szCs w:val="23"/>
                <w:lang w:val="en-US"/>
              </w:rPr>
              <w:t>Ширина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длина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ассортимента</w:t>
            </w:r>
            <w:proofErr w:type="spellEnd"/>
            <w:r>
              <w:rPr>
                <w:sz w:val="23"/>
                <w:szCs w:val="23"/>
                <w:lang w:val="en-US"/>
              </w:rPr>
              <w:t>.  (задача)</w:t>
            </w:r>
          </w:p>
        </w:tc>
      </w:tr>
      <w:tr w:rsidR="009E6058" w14:paraId="36B704D8" w14:textId="77777777" w:rsidTr="00F00293">
        <w:tc>
          <w:tcPr>
            <w:tcW w:w="562" w:type="dxa"/>
          </w:tcPr>
          <w:p w14:paraId="7F372B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92042E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Стратегия продаж: продуктовая линейка, ценовая политика, продвижение.</w:t>
            </w:r>
          </w:p>
        </w:tc>
      </w:tr>
      <w:tr w:rsidR="009E6058" w14:paraId="7511BCF6" w14:textId="77777777" w:rsidTr="00F00293">
        <w:tc>
          <w:tcPr>
            <w:tcW w:w="562" w:type="dxa"/>
          </w:tcPr>
          <w:p w14:paraId="2641AB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0681C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Цена, виды цен, методы </w:t>
            </w:r>
            <w:proofErr w:type="spellStart"/>
            <w:r w:rsidRPr="0002286A">
              <w:rPr>
                <w:sz w:val="23"/>
                <w:szCs w:val="23"/>
              </w:rPr>
              <w:t>ценоообразования</w:t>
            </w:r>
            <w:proofErr w:type="spellEnd"/>
            <w:r w:rsidRPr="0002286A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ценообразования</w:t>
            </w:r>
            <w:proofErr w:type="spellEnd"/>
          </w:p>
        </w:tc>
      </w:tr>
      <w:tr w:rsidR="009E6058" w14:paraId="277AF014" w14:textId="77777777" w:rsidTr="00F00293">
        <w:tc>
          <w:tcPr>
            <w:tcW w:w="562" w:type="dxa"/>
          </w:tcPr>
          <w:p w14:paraId="448B1C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7C40E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«Магический треугольник» ценовой политики по </w:t>
            </w:r>
            <w:proofErr w:type="spellStart"/>
            <w:r w:rsidRPr="0002286A">
              <w:rPr>
                <w:sz w:val="23"/>
                <w:szCs w:val="23"/>
              </w:rPr>
              <w:t>С.Х.Туккеру</w:t>
            </w:r>
            <w:proofErr w:type="spellEnd"/>
            <w:r w:rsidRPr="0002286A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 </w:t>
            </w:r>
            <w:r w:rsidRPr="000228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Ценовая политика.</w:t>
            </w:r>
          </w:p>
        </w:tc>
      </w:tr>
      <w:tr w:rsidR="009E6058" w14:paraId="3873E0EB" w14:textId="77777777" w:rsidTr="00F00293">
        <w:tc>
          <w:tcPr>
            <w:tcW w:w="562" w:type="dxa"/>
          </w:tcPr>
          <w:p w14:paraId="325907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C7465D8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Ассортиментная политика малой фирмы. Широта и комплексность ассортимента.</w:t>
            </w:r>
          </w:p>
        </w:tc>
      </w:tr>
      <w:tr w:rsidR="009E6058" w14:paraId="0D706B70" w14:textId="77777777" w:rsidTr="00F00293">
        <w:tc>
          <w:tcPr>
            <w:tcW w:w="562" w:type="dxa"/>
          </w:tcPr>
          <w:p w14:paraId="50885B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38BB26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Анализ ассортимента с помощью матрицы БКГ.</w:t>
            </w:r>
          </w:p>
        </w:tc>
      </w:tr>
      <w:tr w:rsidR="009E6058" w14:paraId="2DABEFAA" w14:textId="77777777" w:rsidTr="00F00293">
        <w:tc>
          <w:tcPr>
            <w:tcW w:w="562" w:type="dxa"/>
          </w:tcPr>
          <w:p w14:paraId="2CD65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5F5B1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Выбор каналов продвижения и сбыта. Анализ системы распределения: каналы распределения прямые и косвенные, длина каналов товародвижения, методы организации каналов распределения.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Совершенствование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товародвижения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американская</w:t>
            </w:r>
            <w:proofErr w:type="spellEnd"/>
            <w:r>
              <w:rPr>
                <w:sz w:val="23"/>
                <w:szCs w:val="23"/>
                <w:lang w:val="en-US"/>
              </w:rPr>
              <w:t>, европейская, японская)</w:t>
            </w:r>
          </w:p>
        </w:tc>
      </w:tr>
      <w:tr w:rsidR="009E6058" w14:paraId="79B9B300" w14:textId="77777777" w:rsidTr="00F00293">
        <w:tc>
          <w:tcPr>
            <w:tcW w:w="562" w:type="dxa"/>
          </w:tcPr>
          <w:p w14:paraId="38160A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09D9DC0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Качество производства: сущность, методы оценки, система управления качеством и ее инструменты.</w:t>
            </w:r>
          </w:p>
        </w:tc>
      </w:tr>
      <w:tr w:rsidR="009E6058" w14:paraId="156AEA9C" w14:textId="77777777" w:rsidTr="00F00293">
        <w:tc>
          <w:tcPr>
            <w:tcW w:w="562" w:type="dxa"/>
          </w:tcPr>
          <w:p w14:paraId="641508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5F5E550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Инструменты анализа качества. Инструменты контроля качества</w:t>
            </w:r>
          </w:p>
        </w:tc>
      </w:tr>
      <w:tr w:rsidR="009E6058" w14:paraId="2D475BD5" w14:textId="77777777" w:rsidTr="00F00293">
        <w:tc>
          <w:tcPr>
            <w:tcW w:w="562" w:type="dxa"/>
          </w:tcPr>
          <w:p w14:paraId="41B70D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68090FF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Формы обслуживания потребителей. Системы обслуживания</w:t>
            </w:r>
          </w:p>
        </w:tc>
      </w:tr>
      <w:tr w:rsidR="009E6058" w14:paraId="6C040169" w14:textId="77777777" w:rsidTr="00F00293">
        <w:tc>
          <w:tcPr>
            <w:tcW w:w="562" w:type="dxa"/>
          </w:tcPr>
          <w:p w14:paraId="259AC2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11B971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Культура обслуживания. Оценка качества обслуживания</w:t>
            </w:r>
          </w:p>
        </w:tc>
      </w:tr>
      <w:tr w:rsidR="009E6058" w14:paraId="1E8CEA88" w14:textId="77777777" w:rsidTr="00F00293">
        <w:tc>
          <w:tcPr>
            <w:tcW w:w="562" w:type="dxa"/>
          </w:tcPr>
          <w:p w14:paraId="70B6FF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771A9D4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Этапы разработки конкурентной стратегии. Правила формирования и реализации конкурентной стратегии малой фирмы.</w:t>
            </w:r>
          </w:p>
        </w:tc>
      </w:tr>
      <w:tr w:rsidR="009E6058" w14:paraId="30B08258" w14:textId="77777777" w:rsidTr="00F00293">
        <w:tc>
          <w:tcPr>
            <w:tcW w:w="562" w:type="dxa"/>
          </w:tcPr>
          <w:p w14:paraId="1F0E25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CD273C7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Стратегии обеспечения конкурентоспособности: </w:t>
            </w:r>
            <w:proofErr w:type="spellStart"/>
            <w:r w:rsidRPr="0002286A">
              <w:rPr>
                <w:sz w:val="23"/>
                <w:szCs w:val="23"/>
              </w:rPr>
              <w:t>виолентная</w:t>
            </w:r>
            <w:proofErr w:type="spellEnd"/>
            <w:r w:rsidRPr="0002286A">
              <w:rPr>
                <w:sz w:val="23"/>
                <w:szCs w:val="23"/>
              </w:rPr>
              <w:t xml:space="preserve">, </w:t>
            </w:r>
            <w:proofErr w:type="spellStart"/>
            <w:r w:rsidRPr="0002286A">
              <w:rPr>
                <w:sz w:val="23"/>
                <w:szCs w:val="23"/>
              </w:rPr>
              <w:t>патиентная</w:t>
            </w:r>
            <w:proofErr w:type="spellEnd"/>
            <w:r w:rsidRPr="0002286A">
              <w:rPr>
                <w:sz w:val="23"/>
                <w:szCs w:val="23"/>
              </w:rPr>
              <w:t xml:space="preserve">, </w:t>
            </w:r>
            <w:proofErr w:type="spellStart"/>
            <w:r w:rsidRPr="0002286A">
              <w:rPr>
                <w:sz w:val="23"/>
                <w:szCs w:val="23"/>
              </w:rPr>
              <w:t>коммутантная</w:t>
            </w:r>
            <w:proofErr w:type="spellEnd"/>
            <w:r w:rsidRPr="0002286A">
              <w:rPr>
                <w:sz w:val="23"/>
                <w:szCs w:val="23"/>
              </w:rPr>
              <w:t xml:space="preserve">, </w:t>
            </w:r>
            <w:proofErr w:type="spellStart"/>
            <w:r w:rsidRPr="0002286A">
              <w:rPr>
                <w:sz w:val="23"/>
                <w:szCs w:val="23"/>
              </w:rPr>
              <w:t>эксплерентная</w:t>
            </w:r>
            <w:proofErr w:type="spellEnd"/>
            <w:r w:rsidRPr="0002286A">
              <w:rPr>
                <w:sz w:val="23"/>
                <w:szCs w:val="23"/>
              </w:rPr>
              <w:t>.</w:t>
            </w:r>
          </w:p>
        </w:tc>
      </w:tr>
      <w:tr w:rsidR="009E6058" w14:paraId="3E1BA46D" w14:textId="77777777" w:rsidTr="00F00293">
        <w:tc>
          <w:tcPr>
            <w:tcW w:w="562" w:type="dxa"/>
          </w:tcPr>
          <w:p w14:paraId="7E8536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793045F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Стратегии реализации конкурентных преимуществ (лидерство на издержках, дифференциация, фокусирование).</w:t>
            </w:r>
          </w:p>
        </w:tc>
      </w:tr>
      <w:tr w:rsidR="009E6058" w14:paraId="4CB845EC" w14:textId="77777777" w:rsidTr="00F00293">
        <w:tc>
          <w:tcPr>
            <w:tcW w:w="562" w:type="dxa"/>
          </w:tcPr>
          <w:p w14:paraId="457FC3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76917D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Стратегия ухода от конкурентной борьбы (стратегии «красного океана» и «голубого океана»).</w:t>
            </w:r>
          </w:p>
        </w:tc>
      </w:tr>
      <w:tr w:rsidR="009E6058" w14:paraId="05E3E0CA" w14:textId="77777777" w:rsidTr="00F00293">
        <w:tc>
          <w:tcPr>
            <w:tcW w:w="562" w:type="dxa"/>
          </w:tcPr>
          <w:p w14:paraId="545F3C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4A415C4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Базовые ценовые стратегии: снятия сливок, </w:t>
            </w:r>
            <w:proofErr w:type="spellStart"/>
            <w:r w:rsidRPr="0002286A">
              <w:rPr>
                <w:sz w:val="23"/>
                <w:szCs w:val="23"/>
              </w:rPr>
              <w:t>стабльных</w:t>
            </w:r>
            <w:proofErr w:type="spellEnd"/>
            <w:r w:rsidRPr="0002286A">
              <w:rPr>
                <w:sz w:val="23"/>
                <w:szCs w:val="23"/>
              </w:rPr>
              <w:t xml:space="preserve"> цен, внедрения на рынок.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9DE4810" w14:textId="77777777" w:rsidTr="00F00293">
        <w:tc>
          <w:tcPr>
            <w:tcW w:w="562" w:type="dxa"/>
          </w:tcPr>
          <w:p w14:paraId="12335E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7AB18AB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Оценка эффективности изменений ценовой и ассортиментной стратеги</w:t>
            </w:r>
            <w:proofErr w:type="gramStart"/>
            <w:r w:rsidRPr="0002286A">
              <w:rPr>
                <w:sz w:val="23"/>
                <w:szCs w:val="23"/>
              </w:rPr>
              <w:t>и(</w:t>
            </w:r>
            <w:proofErr w:type="gramEnd"/>
            <w:r w:rsidRPr="0002286A">
              <w:rPr>
                <w:sz w:val="23"/>
                <w:szCs w:val="23"/>
              </w:rPr>
              <w:t>задача).</w:t>
            </w:r>
          </w:p>
        </w:tc>
      </w:tr>
      <w:tr w:rsidR="009E6058" w14:paraId="313ED139" w14:textId="77777777" w:rsidTr="00F00293">
        <w:tc>
          <w:tcPr>
            <w:tcW w:w="562" w:type="dxa"/>
          </w:tcPr>
          <w:p w14:paraId="3F7F75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7DA6AC5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Установление стоимости качества: превентивные затраты, затраты на оценку качества, внутренние издержки на брак, внешние издержки на брак.</w:t>
            </w:r>
          </w:p>
        </w:tc>
      </w:tr>
      <w:tr w:rsidR="009E6058" w14:paraId="4CD536D5" w14:textId="77777777" w:rsidTr="00F00293">
        <w:tc>
          <w:tcPr>
            <w:tcW w:w="562" w:type="dxa"/>
          </w:tcPr>
          <w:p w14:paraId="51ED40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5CBF726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Устранение проблем при реализации управления качеством: разобщенность, «игра в тушение пожара», синдром «меня это не касается».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3A16A0A" w14:textId="77777777" w:rsidTr="00F00293">
        <w:tc>
          <w:tcPr>
            <w:tcW w:w="562" w:type="dxa"/>
          </w:tcPr>
          <w:p w14:paraId="2AA57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8828E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          TQM – сущность, принципы</w:t>
            </w:r>
          </w:p>
        </w:tc>
      </w:tr>
      <w:tr w:rsidR="009E6058" w14:paraId="33AB9DC5" w14:textId="77777777" w:rsidTr="00F00293">
        <w:tc>
          <w:tcPr>
            <w:tcW w:w="562" w:type="dxa"/>
          </w:tcPr>
          <w:p w14:paraId="526DDB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B8C6280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Методы обеспечения качества. Спираль качества. Цикл </w:t>
            </w:r>
            <w:proofErr w:type="spellStart"/>
            <w:r w:rsidRPr="0002286A">
              <w:rPr>
                <w:sz w:val="23"/>
                <w:szCs w:val="23"/>
              </w:rPr>
              <w:t>Деминга</w:t>
            </w:r>
            <w:proofErr w:type="spellEnd"/>
            <w:r w:rsidRPr="0002286A">
              <w:rPr>
                <w:sz w:val="23"/>
                <w:szCs w:val="23"/>
              </w:rPr>
              <w:t xml:space="preserve"> и 14 принципов </w:t>
            </w:r>
            <w:proofErr w:type="spellStart"/>
            <w:r w:rsidRPr="0002286A">
              <w:rPr>
                <w:sz w:val="23"/>
                <w:szCs w:val="23"/>
              </w:rPr>
              <w:t>Деминга</w:t>
            </w:r>
            <w:proofErr w:type="spellEnd"/>
            <w:r w:rsidRPr="0002286A">
              <w:rPr>
                <w:sz w:val="23"/>
                <w:szCs w:val="23"/>
              </w:rPr>
              <w:t>.</w:t>
            </w:r>
          </w:p>
        </w:tc>
      </w:tr>
      <w:tr w:rsidR="009E6058" w14:paraId="07E142EF" w14:textId="77777777" w:rsidTr="00F00293">
        <w:tc>
          <w:tcPr>
            <w:tcW w:w="562" w:type="dxa"/>
          </w:tcPr>
          <w:p w14:paraId="59D05D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99302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          Стандартизация и Сертификация</w:t>
            </w:r>
          </w:p>
        </w:tc>
      </w:tr>
      <w:tr w:rsidR="009E6058" w14:paraId="02BDC953" w14:textId="77777777" w:rsidTr="00F00293">
        <w:tc>
          <w:tcPr>
            <w:tcW w:w="562" w:type="dxa"/>
          </w:tcPr>
          <w:p w14:paraId="67D187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C3D3241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Оптимизация и улучшения бизнес-процессов как способ повышения качества, оценка эффективности их внедрения (задача).</w:t>
            </w:r>
          </w:p>
        </w:tc>
      </w:tr>
      <w:tr w:rsidR="009E6058" w14:paraId="5FED9F28" w14:textId="77777777" w:rsidTr="00F00293">
        <w:tc>
          <w:tcPr>
            <w:tcW w:w="562" w:type="dxa"/>
          </w:tcPr>
          <w:p w14:paraId="45E123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91183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          Формирование стандартов обслуживания.</w:t>
            </w:r>
          </w:p>
        </w:tc>
      </w:tr>
      <w:tr w:rsidR="009E6058" w14:paraId="7ED42B0A" w14:textId="77777777" w:rsidTr="00F00293">
        <w:tc>
          <w:tcPr>
            <w:tcW w:w="562" w:type="dxa"/>
          </w:tcPr>
          <w:p w14:paraId="39FFB8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253AB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Профиль потребителя. Ценность товара для потребителя. </w:t>
            </w:r>
            <w:proofErr w:type="spellStart"/>
            <w:r>
              <w:rPr>
                <w:sz w:val="23"/>
                <w:szCs w:val="23"/>
                <w:lang w:val="en-US"/>
              </w:rPr>
              <w:t>Лояльность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потребителя</w:t>
            </w:r>
            <w:proofErr w:type="spellEnd"/>
            <w:r>
              <w:rPr>
                <w:sz w:val="23"/>
                <w:szCs w:val="23"/>
                <w:lang w:val="en-US"/>
              </w:rPr>
              <w:t>. Анализ воронки продаж. </w:t>
            </w:r>
          </w:p>
        </w:tc>
      </w:tr>
      <w:tr w:rsidR="009E6058" w14:paraId="39A7F7A7" w14:textId="77777777" w:rsidTr="00F00293">
        <w:tc>
          <w:tcPr>
            <w:tcW w:w="562" w:type="dxa"/>
          </w:tcPr>
          <w:p w14:paraId="2C840B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0ABCB6D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Внутренняя и внешняя </w:t>
            </w:r>
            <w:proofErr w:type="spellStart"/>
            <w:r w:rsidRPr="0002286A">
              <w:rPr>
                <w:sz w:val="23"/>
                <w:szCs w:val="23"/>
              </w:rPr>
              <w:t>клиентоориентированность</w:t>
            </w:r>
            <w:proofErr w:type="spellEnd"/>
            <w:r w:rsidRPr="0002286A">
              <w:rPr>
                <w:sz w:val="23"/>
                <w:szCs w:val="23"/>
              </w:rPr>
              <w:t>. Формирование и поддержка потребительской лояльности</w:t>
            </w:r>
          </w:p>
        </w:tc>
      </w:tr>
      <w:tr w:rsidR="009E6058" w14:paraId="04B6ECBB" w14:textId="77777777" w:rsidTr="00F00293">
        <w:tc>
          <w:tcPr>
            <w:tcW w:w="562" w:type="dxa"/>
          </w:tcPr>
          <w:p w14:paraId="7BD4A0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71C535D" w14:textId="77777777" w:rsidR="009E6058" w:rsidRPr="000228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>Товарная марка. Товарный знак, логотип, бренд.</w:t>
            </w:r>
          </w:p>
        </w:tc>
      </w:tr>
      <w:tr w:rsidR="009E6058" w14:paraId="021CA443" w14:textId="77777777" w:rsidTr="00F00293">
        <w:tc>
          <w:tcPr>
            <w:tcW w:w="562" w:type="dxa"/>
          </w:tcPr>
          <w:p w14:paraId="78A482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A3018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          </w:t>
            </w:r>
            <w:r w:rsidRPr="0002286A">
              <w:rPr>
                <w:sz w:val="23"/>
                <w:szCs w:val="23"/>
              </w:rPr>
              <w:t xml:space="preserve">Позиционирование компании на рынке. Стратегии позиционирования.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Бенчмаркинг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342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2286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28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342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2286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2286A" w14:paraId="5A1C9382" w14:textId="77777777" w:rsidTr="00801458">
        <w:tc>
          <w:tcPr>
            <w:tcW w:w="2336" w:type="dxa"/>
          </w:tcPr>
          <w:p w14:paraId="4C518DAB" w14:textId="77777777" w:rsidR="005D65A5" w:rsidRPr="000228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28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228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28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228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28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228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28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2286A" w14:paraId="07658034" w14:textId="77777777" w:rsidTr="00801458">
        <w:tc>
          <w:tcPr>
            <w:tcW w:w="2336" w:type="dxa"/>
          </w:tcPr>
          <w:p w14:paraId="1553D698" w14:textId="78F29BFB" w:rsidR="005D65A5" w:rsidRPr="000228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2286A" w:rsidRDefault="007478E0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02286A" w:rsidRDefault="007478E0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2286A" w:rsidRDefault="007478E0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02286A" w14:paraId="5BBA8AC6" w14:textId="77777777" w:rsidTr="00801458">
        <w:tc>
          <w:tcPr>
            <w:tcW w:w="2336" w:type="dxa"/>
          </w:tcPr>
          <w:p w14:paraId="1FD64202" w14:textId="77777777" w:rsidR="005D65A5" w:rsidRPr="000228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AF0BE2" w14:textId="77777777" w:rsidR="005D65A5" w:rsidRPr="0002286A" w:rsidRDefault="007478E0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B67E70B" w14:textId="77777777" w:rsidR="005D65A5" w:rsidRPr="0002286A" w:rsidRDefault="007478E0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177A45" w14:textId="77777777" w:rsidR="005D65A5" w:rsidRPr="0002286A" w:rsidRDefault="007478E0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02286A" w14:paraId="54CDD6E8" w14:textId="77777777" w:rsidTr="00801458">
        <w:tc>
          <w:tcPr>
            <w:tcW w:w="2336" w:type="dxa"/>
          </w:tcPr>
          <w:p w14:paraId="1E6AA260" w14:textId="77777777" w:rsidR="005D65A5" w:rsidRPr="000228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E40B8C" w14:textId="77777777" w:rsidR="005D65A5" w:rsidRPr="0002286A" w:rsidRDefault="007478E0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9BEF6B" w14:textId="77777777" w:rsidR="005D65A5" w:rsidRPr="0002286A" w:rsidRDefault="007478E0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3CDBEC" w14:textId="77777777" w:rsidR="005D65A5" w:rsidRPr="0002286A" w:rsidRDefault="007478E0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2286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2286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34230"/>
      <w:r w:rsidRPr="0002286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286A" w14:paraId="6496FA78" w14:textId="77777777" w:rsidTr="0002286A">
        <w:tc>
          <w:tcPr>
            <w:tcW w:w="562" w:type="dxa"/>
          </w:tcPr>
          <w:p w14:paraId="3578BDF2" w14:textId="77777777" w:rsidR="0002286A" w:rsidRDefault="000228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1BABB3" w14:textId="77777777" w:rsidR="0002286A" w:rsidRDefault="000228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369313" w14:textId="77777777" w:rsidR="0002286A" w:rsidRPr="0002286A" w:rsidRDefault="0002286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2286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34231"/>
      <w:r w:rsidRPr="000228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286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2286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2286A" w14:paraId="0267C479" w14:textId="77777777" w:rsidTr="00801458">
        <w:tc>
          <w:tcPr>
            <w:tcW w:w="2500" w:type="pct"/>
          </w:tcPr>
          <w:p w14:paraId="37F699C9" w14:textId="77777777" w:rsidR="00B8237E" w:rsidRPr="000228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28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228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28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2286A" w14:paraId="3F240151" w14:textId="77777777" w:rsidTr="00801458">
        <w:tc>
          <w:tcPr>
            <w:tcW w:w="2500" w:type="pct"/>
          </w:tcPr>
          <w:p w14:paraId="61E91592" w14:textId="61A0874C" w:rsidR="00B8237E" w:rsidRPr="000228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2286A" w:rsidRDefault="005C548A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2286A" w14:paraId="1F7A40C0" w14:textId="77777777" w:rsidTr="00801458">
        <w:tc>
          <w:tcPr>
            <w:tcW w:w="2500" w:type="pct"/>
          </w:tcPr>
          <w:p w14:paraId="77BA6AE1" w14:textId="77777777" w:rsidR="00B8237E" w:rsidRPr="0002286A" w:rsidRDefault="00B8237E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A32975" w14:textId="77777777" w:rsidR="00B8237E" w:rsidRPr="0002286A" w:rsidRDefault="005C548A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2286A" w14:paraId="4699CE7A" w14:textId="77777777" w:rsidTr="00801458">
        <w:tc>
          <w:tcPr>
            <w:tcW w:w="2500" w:type="pct"/>
          </w:tcPr>
          <w:p w14:paraId="3012D806" w14:textId="77777777" w:rsidR="00B8237E" w:rsidRPr="000228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DF62296" w14:textId="77777777" w:rsidR="00B8237E" w:rsidRPr="0002286A" w:rsidRDefault="005C548A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B8237E" w:rsidRPr="0002286A" w14:paraId="7A51723E" w14:textId="77777777" w:rsidTr="00801458">
        <w:tc>
          <w:tcPr>
            <w:tcW w:w="2500" w:type="pct"/>
          </w:tcPr>
          <w:p w14:paraId="1592ED13" w14:textId="77777777" w:rsidR="00B8237E" w:rsidRPr="0002286A" w:rsidRDefault="00B8237E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09DA1B5" w14:textId="77777777" w:rsidR="00B8237E" w:rsidRPr="0002286A" w:rsidRDefault="005C548A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2286A" w14:paraId="7E6920CE" w14:textId="77777777" w:rsidTr="00801458">
        <w:tc>
          <w:tcPr>
            <w:tcW w:w="2500" w:type="pct"/>
          </w:tcPr>
          <w:p w14:paraId="2198BE65" w14:textId="77777777" w:rsidR="00B8237E" w:rsidRPr="000228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BCCE48E" w14:textId="77777777" w:rsidR="00B8237E" w:rsidRPr="0002286A" w:rsidRDefault="005C548A" w:rsidP="00801458">
            <w:pPr>
              <w:rPr>
                <w:rFonts w:ascii="Times New Roman" w:hAnsi="Times New Roman" w:cs="Times New Roman"/>
              </w:rPr>
            </w:pPr>
            <w:r w:rsidRPr="0002286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2286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2286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34232"/>
      <w:r w:rsidRPr="000228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2286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2286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2286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86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286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28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28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286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2286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2286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2286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86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2286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2286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2286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2286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228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228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2286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2286A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286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2286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2286A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2286A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2286A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2286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86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2286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86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2286A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2286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86A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2286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86A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02286A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02286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86A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02286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86A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02286A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02286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86A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02286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86A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02286A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02286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86A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02286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86A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1C620" w14:textId="77777777" w:rsidR="00C46D5B" w:rsidRDefault="00C46D5B" w:rsidP="00315CA6">
      <w:pPr>
        <w:spacing w:after="0" w:line="240" w:lineRule="auto"/>
      </w:pPr>
      <w:r>
        <w:separator/>
      </w:r>
    </w:p>
  </w:endnote>
  <w:endnote w:type="continuationSeparator" w:id="0">
    <w:p w14:paraId="43D70057" w14:textId="77777777" w:rsidR="00C46D5B" w:rsidRDefault="00C46D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D8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FC84DB" w14:textId="77777777" w:rsidR="00C46D5B" w:rsidRDefault="00C46D5B" w:rsidP="00315CA6">
      <w:pPr>
        <w:spacing w:after="0" w:line="240" w:lineRule="auto"/>
      </w:pPr>
      <w:r>
        <w:separator/>
      </w:r>
    </w:p>
  </w:footnote>
  <w:footnote w:type="continuationSeparator" w:id="0">
    <w:p w14:paraId="59E433B6" w14:textId="77777777" w:rsidR="00C46D5B" w:rsidRDefault="00C46D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286A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69C1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2D8B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6D5B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8036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7852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read?id=44724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8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59E796-1B71-48DD-99D2-B1490AC87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3835</Words>
  <Characters>21865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